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附件二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课程安排</w:t>
      </w:r>
      <w:bookmarkEnd w:id="0"/>
    </w:p>
    <w:tbl>
      <w:tblPr>
        <w:tblStyle w:val="4"/>
        <w:tblpPr w:leftFromText="180" w:rightFromText="180" w:vertAnchor="text" w:horzAnchor="page" w:tblpXSpec="center" w:tblpY="227"/>
        <w:tblOverlap w:val="never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087"/>
        <w:gridCol w:w="1483"/>
        <w:gridCol w:w="3195"/>
        <w:gridCol w:w="1509"/>
      </w:tblGrid>
      <w:tr w14:paraId="7045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0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97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培训课程</w:t>
            </w:r>
          </w:p>
        </w:tc>
      </w:tr>
      <w:tr w14:paraId="3773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86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日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期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46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时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间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42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授课老师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34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授课内容</w:t>
            </w: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C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授课地点</w:t>
            </w:r>
          </w:p>
        </w:tc>
      </w:tr>
      <w:tr w14:paraId="2664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18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5月23日</w:t>
            </w:r>
          </w:p>
          <w:p w14:paraId="51A7313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（星期五）</w:t>
            </w: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F31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 xml:space="preserve">0 </w:t>
            </w:r>
          </w:p>
        </w:tc>
        <w:tc>
          <w:tcPr>
            <w:tcW w:w="4678" w:type="dxa"/>
            <w:gridSpan w:val="2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DAAE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报到</w:t>
            </w:r>
          </w:p>
        </w:tc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639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击排馆</w:t>
            </w:r>
          </w:p>
        </w:tc>
      </w:tr>
      <w:tr w14:paraId="7D0C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2FB183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EB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9:00-9:30</w:t>
            </w:r>
          </w:p>
        </w:tc>
        <w:tc>
          <w:tcPr>
            <w:tcW w:w="4678" w:type="dxa"/>
            <w:gridSpan w:val="2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AC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开班仪式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94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7E8F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11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AF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9:30-12:00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5A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严  欣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87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街舞理论课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40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1861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A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D9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14:00-16:30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6B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冯智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129F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比赛形式、规则、流程、评分系统操作培训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5D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5136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EC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5月24日</w:t>
            </w:r>
          </w:p>
          <w:p w14:paraId="142B4CFB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（星期六）</w:t>
            </w: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8B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9:30-12:00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B1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严  欣</w:t>
            </w:r>
          </w:p>
        </w:tc>
        <w:tc>
          <w:tcPr>
            <w:tcW w:w="31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64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街舞实操技术课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6B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6B57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80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4C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:00-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0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8A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冯智</w:t>
            </w:r>
          </w:p>
        </w:tc>
        <w:tc>
          <w:tcPr>
            <w:tcW w:w="31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170B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裁判员政策法规及道德规范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28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5E8D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DD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5月25日</w:t>
            </w:r>
          </w:p>
          <w:p w14:paraId="4A99D0E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（星期日）</w:t>
            </w: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14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9:30-12:00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EC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严  欣</w:t>
            </w:r>
          </w:p>
        </w:tc>
        <w:tc>
          <w:tcPr>
            <w:tcW w:w="31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C154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街舞实操技术课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2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34A4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8C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D4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:00-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bidi="ar"/>
              </w:rPr>
              <w:t>0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49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冯智</w:t>
            </w:r>
          </w:p>
        </w:tc>
        <w:tc>
          <w:tcPr>
            <w:tcW w:w="31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EE3E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技巧性与完成度及WDSF体系赛事判罚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95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7B8A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7A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7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16:00-17:30</w:t>
            </w:r>
          </w:p>
        </w:tc>
        <w:tc>
          <w:tcPr>
            <w:tcW w:w="4678" w:type="dxa"/>
            <w:gridSpan w:val="2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A1DA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教师、裁判员理论考核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140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4934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A7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87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2A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18：30-20：30</w:t>
            </w:r>
          </w:p>
        </w:tc>
        <w:tc>
          <w:tcPr>
            <w:tcW w:w="4678" w:type="dxa"/>
            <w:gridSpan w:val="2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F3CE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  <w:t>教师、裁判员技术考试</w:t>
            </w:r>
          </w:p>
        </w:tc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86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 w14:paraId="6A8454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mI3NDliMGQzYzJjMTBhNjRmN2QzNTVjZjQxYTkifQ=="/>
  </w:docVars>
  <w:rsids>
    <w:rsidRoot w:val="6D201DDC"/>
    <w:rsid w:val="6D2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1"/>
    </w:pPr>
    <w:rPr>
      <w:rFonts w:ascii="Arial" w:hAnsi="Arial" w:eastAsia="黑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264</Characters>
  <Lines>0</Lines>
  <Paragraphs>0</Paragraphs>
  <TotalTime>0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2025-04-27T06:56:00Z</dcterms:created>
  <dc:creator>津舞门教务老师</dc:creator>
  <cp:lastModifiedBy>津舞门教务老师</cp:lastModifiedBy>
  <dcterms:modified xsi:type="dcterms:W3CDTF">2025-04-27T07:15:01Z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E126CA22E01B4F5EB4698104C68A6800_11</vt:lpwstr>
  </property>
</Properties>
</file>